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E68" w:rsidRPr="00C51E68" w:rsidRDefault="00C51E68" w:rsidP="00C51E68">
      <w:pPr>
        <w:shd w:val="clear" w:color="auto" w:fill="FFFFFF"/>
        <w:spacing w:before="300" w:after="150" w:line="276" w:lineRule="atLeast"/>
        <w:outlineLvl w:val="1"/>
        <w:rPr>
          <w:rFonts w:ascii="inherit" w:eastAsia="Times New Roman" w:hAnsi="inherit" w:cs="Tahoma"/>
          <w:b/>
          <w:bCs/>
          <w:color w:val="0085CB"/>
          <w:kern w:val="36"/>
          <w:sz w:val="45"/>
          <w:szCs w:val="45"/>
          <w:lang w:eastAsia="cs-CZ"/>
        </w:rPr>
      </w:pPr>
      <w:bookmarkStart w:id="0" w:name="_GoBack"/>
      <w:r w:rsidRPr="00C51E68">
        <w:rPr>
          <w:rFonts w:ascii="inherit" w:eastAsia="Times New Roman" w:hAnsi="inherit" w:cs="Tahoma"/>
          <w:b/>
          <w:bCs/>
          <w:color w:val="0085CB"/>
          <w:kern w:val="36"/>
          <w:sz w:val="45"/>
          <w:szCs w:val="45"/>
          <w:lang w:eastAsia="cs-CZ"/>
        </w:rPr>
        <w:t>Klienti Domova Domino Zavidov dostali tablety</w:t>
      </w:r>
    </w:p>
    <w:bookmarkEnd w:id="0"/>
    <w:p w:rsidR="00C51E68" w:rsidRPr="00C51E68" w:rsidRDefault="00C51E68" w:rsidP="00C51E68">
      <w:pPr>
        <w:shd w:val="clear" w:color="auto" w:fill="FFFFFF"/>
        <w:spacing w:before="150" w:after="600" w:line="360" w:lineRule="atLeast"/>
        <w:rPr>
          <w:rFonts w:ascii="Open Sans" w:eastAsia="Times New Roman" w:hAnsi="Open Sans" w:cs="Tahoma"/>
          <w:color w:val="2A2A2A"/>
          <w:sz w:val="24"/>
          <w:szCs w:val="24"/>
          <w:lang w:eastAsia="cs-CZ"/>
        </w:rPr>
      </w:pPr>
      <w:r w:rsidRPr="00C51E68">
        <w:rPr>
          <w:rFonts w:ascii="Open Sans" w:eastAsia="Times New Roman" w:hAnsi="Open Sans" w:cs="Tahoma"/>
          <w:color w:val="2A2A2A"/>
          <w:sz w:val="24"/>
          <w:szCs w:val="24"/>
          <w:lang w:eastAsia="cs-CZ"/>
        </w:rPr>
        <w:t xml:space="preserve">Zavidov -Velkou radost ze sedmnácti zcela nových </w:t>
      </w:r>
      <w:proofErr w:type="spellStart"/>
      <w:r w:rsidRPr="00C51E68">
        <w:rPr>
          <w:rFonts w:ascii="Open Sans" w:eastAsia="Times New Roman" w:hAnsi="Open Sans" w:cs="Tahoma"/>
          <w:color w:val="2A2A2A"/>
          <w:sz w:val="24"/>
          <w:szCs w:val="24"/>
          <w:lang w:eastAsia="cs-CZ"/>
        </w:rPr>
        <w:t>tabletů</w:t>
      </w:r>
      <w:proofErr w:type="spellEnd"/>
      <w:r w:rsidRPr="00C51E68">
        <w:rPr>
          <w:rFonts w:ascii="Open Sans" w:eastAsia="Times New Roman" w:hAnsi="Open Sans" w:cs="Tahoma"/>
          <w:color w:val="2A2A2A"/>
          <w:sz w:val="24"/>
          <w:szCs w:val="24"/>
          <w:lang w:eastAsia="cs-CZ"/>
        </w:rPr>
        <w:t xml:space="preserve"> měli ve čtvrtek odpoledne studenti druhého ročníku Střední školy </w:t>
      </w:r>
      <w:proofErr w:type="spellStart"/>
      <w:r w:rsidRPr="00C51E68">
        <w:rPr>
          <w:rFonts w:ascii="Open Sans" w:eastAsia="Times New Roman" w:hAnsi="Open Sans" w:cs="Tahoma"/>
          <w:color w:val="2A2A2A"/>
          <w:sz w:val="24"/>
          <w:szCs w:val="24"/>
          <w:lang w:eastAsia="cs-CZ"/>
        </w:rPr>
        <w:t>Euroinstitut</w:t>
      </w:r>
      <w:proofErr w:type="spellEnd"/>
      <w:r w:rsidRPr="00C51E68">
        <w:rPr>
          <w:rFonts w:ascii="Open Sans" w:eastAsia="Times New Roman" w:hAnsi="Open Sans" w:cs="Tahoma"/>
          <w:color w:val="2A2A2A"/>
          <w:sz w:val="24"/>
          <w:szCs w:val="24"/>
          <w:lang w:eastAsia="cs-CZ"/>
        </w:rPr>
        <w:t>.</w:t>
      </w:r>
    </w:p>
    <w:p w:rsidR="00C51E68" w:rsidRPr="00C51E68" w:rsidRDefault="00C51E68" w:rsidP="00C51E68">
      <w:pPr>
        <w:shd w:val="clear" w:color="auto" w:fill="FFFFFF"/>
        <w:spacing w:after="0" w:line="240" w:lineRule="auto"/>
        <w:rPr>
          <w:rFonts w:ascii="Open Sans" w:eastAsia="Times New Roman" w:hAnsi="Open Sans" w:cs="Tahoma"/>
          <w:color w:val="393939"/>
          <w:sz w:val="21"/>
          <w:szCs w:val="21"/>
          <w:lang w:eastAsia="cs-CZ"/>
        </w:rPr>
      </w:pPr>
      <w:r w:rsidRPr="00C51E68">
        <w:rPr>
          <w:rFonts w:ascii="Open Sans" w:eastAsia="Times New Roman" w:hAnsi="Open Sans" w:cs="Tahoma"/>
          <w:noProof/>
          <w:color w:val="000000"/>
          <w:sz w:val="21"/>
          <w:szCs w:val="21"/>
          <w:lang w:eastAsia="cs-CZ"/>
        </w:rPr>
        <w:drawing>
          <wp:inline distT="0" distB="0" distL="0" distR="0" wp14:anchorId="20B5C936" wp14:editId="300CA239">
            <wp:extent cx="4619625" cy="3467100"/>
            <wp:effectExtent l="0" t="0" r="9525" b="0"/>
            <wp:docPr id="1" name="obrázek 5" descr="Žáci z Domova Domino dostali tablety">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Žáci z Domova Domino dostali tablety">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9625" cy="3467100"/>
                    </a:xfrm>
                    <a:prstGeom prst="rect">
                      <a:avLst/>
                    </a:prstGeom>
                    <a:noFill/>
                    <a:ln>
                      <a:noFill/>
                    </a:ln>
                  </pic:spPr>
                </pic:pic>
              </a:graphicData>
            </a:graphic>
          </wp:inline>
        </w:drawing>
      </w:r>
    </w:p>
    <w:p w:rsidR="00C51E68" w:rsidRPr="00C51E68" w:rsidRDefault="00C51E68" w:rsidP="00C51E68">
      <w:pPr>
        <w:shd w:val="clear" w:color="auto" w:fill="EEEEEE"/>
        <w:spacing w:after="0" w:line="240" w:lineRule="auto"/>
        <w:jc w:val="center"/>
        <w:rPr>
          <w:rFonts w:ascii="Open Sans" w:eastAsia="Times New Roman" w:hAnsi="Open Sans" w:cs="Tahoma"/>
          <w:color w:val="393939"/>
          <w:sz w:val="21"/>
          <w:szCs w:val="21"/>
          <w:lang w:eastAsia="cs-CZ"/>
        </w:rPr>
      </w:pPr>
      <w:r w:rsidRPr="00C51E68">
        <w:rPr>
          <w:rFonts w:ascii="Open Sans" w:eastAsia="Times New Roman" w:hAnsi="Open Sans" w:cs="Tahoma"/>
          <w:noProof/>
          <w:color w:val="000000"/>
          <w:sz w:val="21"/>
          <w:szCs w:val="21"/>
          <w:lang w:eastAsia="cs-CZ"/>
        </w:rPr>
        <w:drawing>
          <wp:inline distT="0" distB="0" distL="0" distR="0" wp14:anchorId="78F4EC30" wp14:editId="6737274E">
            <wp:extent cx="1047750" cy="790575"/>
            <wp:effectExtent l="0" t="0" r="0" b="9525"/>
            <wp:docPr id="2" name="obrázek 6" descr="Žáci z Domova Domino dostali tablety">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Žáci z Domova Domino dostali tablety">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790575"/>
                    </a:xfrm>
                    <a:prstGeom prst="rect">
                      <a:avLst/>
                    </a:prstGeom>
                    <a:noFill/>
                    <a:ln>
                      <a:noFill/>
                    </a:ln>
                  </pic:spPr>
                </pic:pic>
              </a:graphicData>
            </a:graphic>
          </wp:inline>
        </w:drawing>
      </w:r>
    </w:p>
    <w:p w:rsidR="00C51E68" w:rsidRPr="00C51E68" w:rsidRDefault="00C51E68" w:rsidP="00C51E68">
      <w:pPr>
        <w:shd w:val="clear" w:color="auto" w:fill="EEEEEE"/>
        <w:spacing w:after="0" w:line="240" w:lineRule="auto"/>
        <w:jc w:val="center"/>
        <w:rPr>
          <w:rFonts w:ascii="Open Sans" w:eastAsia="Times New Roman" w:hAnsi="Open Sans" w:cs="Tahoma"/>
          <w:color w:val="393939"/>
          <w:sz w:val="21"/>
          <w:szCs w:val="21"/>
          <w:lang w:eastAsia="cs-CZ"/>
        </w:rPr>
      </w:pPr>
      <w:r w:rsidRPr="00C51E68">
        <w:rPr>
          <w:rFonts w:ascii="Open Sans" w:eastAsia="Times New Roman" w:hAnsi="Open Sans" w:cs="Tahoma"/>
          <w:noProof/>
          <w:color w:val="000000"/>
          <w:sz w:val="21"/>
          <w:szCs w:val="21"/>
          <w:lang w:eastAsia="cs-CZ"/>
        </w:rPr>
        <w:drawing>
          <wp:inline distT="0" distB="0" distL="0" distR="0" wp14:anchorId="6715E9E4" wp14:editId="5B10313F">
            <wp:extent cx="1047750" cy="790575"/>
            <wp:effectExtent l="0" t="0" r="0" b="9525"/>
            <wp:docPr id="3" name="obrázek 7" descr="Žáci z Domova Domino dostali tablet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Žáci z Domova Domino dostali tablety">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790575"/>
                    </a:xfrm>
                    <a:prstGeom prst="rect">
                      <a:avLst/>
                    </a:prstGeom>
                    <a:noFill/>
                    <a:ln>
                      <a:noFill/>
                    </a:ln>
                  </pic:spPr>
                </pic:pic>
              </a:graphicData>
            </a:graphic>
          </wp:inline>
        </w:drawing>
      </w:r>
    </w:p>
    <w:p w:rsidR="00C51E68" w:rsidRPr="00C51E68" w:rsidRDefault="00C51E68" w:rsidP="00C51E68">
      <w:pPr>
        <w:shd w:val="clear" w:color="auto" w:fill="EEEEEE"/>
        <w:spacing w:after="0" w:line="240" w:lineRule="auto"/>
        <w:jc w:val="center"/>
        <w:rPr>
          <w:rFonts w:ascii="Open Sans" w:eastAsia="Times New Roman" w:hAnsi="Open Sans" w:cs="Tahoma"/>
          <w:color w:val="393939"/>
          <w:sz w:val="21"/>
          <w:szCs w:val="21"/>
          <w:lang w:eastAsia="cs-CZ"/>
        </w:rPr>
      </w:pPr>
      <w:r w:rsidRPr="00C51E68">
        <w:rPr>
          <w:rFonts w:ascii="Open Sans" w:eastAsia="Times New Roman" w:hAnsi="Open Sans" w:cs="Tahoma"/>
          <w:noProof/>
          <w:color w:val="000000"/>
          <w:sz w:val="21"/>
          <w:szCs w:val="21"/>
          <w:lang w:eastAsia="cs-CZ"/>
        </w:rPr>
        <w:drawing>
          <wp:inline distT="0" distB="0" distL="0" distR="0" wp14:anchorId="4EBAC4CA" wp14:editId="3879371B">
            <wp:extent cx="1047750" cy="790575"/>
            <wp:effectExtent l="0" t="0" r="0" b="9525"/>
            <wp:docPr id="4" name="obrázek 8" descr="Žáci z Domova Domino dostali tablety">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Žáci z Domova Domino dostali tablety">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790575"/>
                    </a:xfrm>
                    <a:prstGeom prst="rect">
                      <a:avLst/>
                    </a:prstGeom>
                    <a:noFill/>
                    <a:ln>
                      <a:noFill/>
                    </a:ln>
                  </pic:spPr>
                </pic:pic>
              </a:graphicData>
            </a:graphic>
          </wp:inline>
        </w:drawing>
      </w:r>
    </w:p>
    <w:p w:rsidR="00C51E68" w:rsidRPr="00C51E68" w:rsidRDefault="00C51E68" w:rsidP="00C51E68">
      <w:pPr>
        <w:shd w:val="clear" w:color="auto" w:fill="FFFFFF"/>
        <w:spacing w:after="0" w:line="240" w:lineRule="auto"/>
        <w:rPr>
          <w:rFonts w:ascii="Open Sans" w:eastAsia="Times New Roman" w:hAnsi="Open Sans" w:cs="Tahoma"/>
          <w:color w:val="393939"/>
          <w:sz w:val="21"/>
          <w:szCs w:val="21"/>
          <w:lang w:eastAsia="cs-CZ"/>
        </w:rPr>
      </w:pPr>
      <w:hyperlink r:id="rId11" w:history="1">
        <w:r w:rsidRPr="00C51E68">
          <w:rPr>
            <w:rFonts w:ascii="Open Sans" w:eastAsia="Times New Roman" w:hAnsi="Open Sans" w:cs="Tahoma"/>
            <w:color w:val="000000"/>
            <w:sz w:val="21"/>
            <w:szCs w:val="21"/>
            <w:lang w:eastAsia="cs-CZ"/>
          </w:rPr>
          <w:t xml:space="preserve">Více </w:t>
        </w:r>
      </w:hyperlink>
    </w:p>
    <w:p w:rsidR="00C51E68" w:rsidRPr="00C51E68" w:rsidRDefault="00C51E68" w:rsidP="00C51E68">
      <w:pPr>
        <w:shd w:val="clear" w:color="auto" w:fill="FFFFFF"/>
        <w:spacing w:before="30" w:after="150" w:line="240" w:lineRule="auto"/>
        <w:rPr>
          <w:rFonts w:ascii="Open Sans" w:eastAsia="Times New Roman" w:hAnsi="Open Sans" w:cs="Tahoma"/>
          <w:color w:val="6C6C6C"/>
          <w:sz w:val="20"/>
          <w:szCs w:val="20"/>
          <w:lang w:eastAsia="cs-CZ"/>
        </w:rPr>
      </w:pPr>
      <w:r w:rsidRPr="00C51E68">
        <w:rPr>
          <w:rFonts w:ascii="Open Sans" w:eastAsia="Times New Roman" w:hAnsi="Open Sans" w:cs="Tahoma"/>
          <w:color w:val="6C6C6C"/>
          <w:sz w:val="20"/>
          <w:szCs w:val="20"/>
          <w:lang w:eastAsia="cs-CZ"/>
        </w:rPr>
        <w:t xml:space="preserve">Žáci z Domova Domino dostali </w:t>
      </w:r>
      <w:proofErr w:type="spellStart"/>
      <w:r w:rsidRPr="00C51E68">
        <w:rPr>
          <w:rFonts w:ascii="Open Sans" w:eastAsia="Times New Roman" w:hAnsi="Open Sans" w:cs="Tahoma"/>
          <w:color w:val="6C6C6C"/>
          <w:sz w:val="20"/>
          <w:szCs w:val="20"/>
          <w:lang w:eastAsia="cs-CZ"/>
        </w:rPr>
        <w:t>tabletyAutor</w:t>
      </w:r>
      <w:proofErr w:type="spellEnd"/>
      <w:r w:rsidRPr="00C51E68">
        <w:rPr>
          <w:rFonts w:ascii="Open Sans" w:eastAsia="Times New Roman" w:hAnsi="Open Sans" w:cs="Tahoma"/>
          <w:color w:val="6C6C6C"/>
          <w:sz w:val="20"/>
          <w:szCs w:val="20"/>
          <w:lang w:eastAsia="cs-CZ"/>
        </w:rPr>
        <w:t xml:space="preserve">: Jana </w:t>
      </w:r>
      <w:proofErr w:type="spellStart"/>
      <w:r w:rsidRPr="00C51E68">
        <w:rPr>
          <w:rFonts w:ascii="Open Sans" w:eastAsia="Times New Roman" w:hAnsi="Open Sans" w:cs="Tahoma"/>
          <w:color w:val="6C6C6C"/>
          <w:sz w:val="20"/>
          <w:szCs w:val="20"/>
          <w:lang w:eastAsia="cs-CZ"/>
        </w:rPr>
        <w:t>Elznicová</w:t>
      </w:r>
      <w:proofErr w:type="spellEnd"/>
    </w:p>
    <w:p w:rsidR="00C51E68" w:rsidRPr="00C51E68" w:rsidRDefault="00C51E68" w:rsidP="00C51E68">
      <w:pPr>
        <w:shd w:val="clear" w:color="auto" w:fill="FFFFFF"/>
        <w:spacing w:after="150" w:line="240" w:lineRule="auto"/>
        <w:rPr>
          <w:rFonts w:ascii="Open Sans" w:eastAsia="Times New Roman" w:hAnsi="Open Sans" w:cs="Tahoma"/>
          <w:color w:val="393939"/>
          <w:sz w:val="21"/>
          <w:szCs w:val="21"/>
          <w:lang w:eastAsia="cs-CZ"/>
        </w:rPr>
      </w:pPr>
      <w:r w:rsidRPr="00C51E68">
        <w:rPr>
          <w:rFonts w:ascii="Open Sans" w:eastAsia="Times New Roman" w:hAnsi="Open Sans" w:cs="Tahoma"/>
          <w:color w:val="393939"/>
          <w:sz w:val="21"/>
          <w:szCs w:val="21"/>
          <w:lang w:eastAsia="cs-CZ"/>
        </w:rPr>
        <w:t> </w:t>
      </w:r>
      <w:hyperlink r:id="rId12" w:tgtFrame="_blank" w:history="1">
        <w:r w:rsidRPr="00C51E68">
          <w:rPr>
            <w:rFonts w:ascii="Open Sans" w:eastAsia="Times New Roman" w:hAnsi="Open Sans" w:cs="Tahoma"/>
            <w:color w:val="008000"/>
            <w:sz w:val="21"/>
            <w:szCs w:val="21"/>
            <w:u w:val="single"/>
            <w:lang w:eastAsia="cs-CZ"/>
          </w:rPr>
          <w:t>Klientům</w:t>
        </w:r>
      </w:hyperlink>
      <w:r w:rsidRPr="00C51E68">
        <w:rPr>
          <w:rFonts w:ascii="Open Sans" w:eastAsia="Times New Roman" w:hAnsi="Open Sans" w:cs="Tahoma"/>
          <w:color w:val="393939"/>
          <w:sz w:val="21"/>
          <w:szCs w:val="21"/>
          <w:lang w:eastAsia="cs-CZ"/>
        </w:rPr>
        <w:t xml:space="preserve"> Domova Domino Zavidov je přivezli ředitelka zmíněné školy Jarmila Hejtmánková a zástupce zřizovatele školy Karel </w:t>
      </w:r>
      <w:proofErr w:type="spellStart"/>
      <w:r w:rsidRPr="00C51E68">
        <w:rPr>
          <w:rFonts w:ascii="Open Sans" w:eastAsia="Times New Roman" w:hAnsi="Open Sans" w:cs="Tahoma"/>
          <w:color w:val="393939"/>
          <w:sz w:val="21"/>
          <w:szCs w:val="21"/>
          <w:lang w:eastAsia="cs-CZ"/>
        </w:rPr>
        <w:t>Krucký</w:t>
      </w:r>
      <w:proofErr w:type="spellEnd"/>
      <w:r w:rsidRPr="00C51E68">
        <w:rPr>
          <w:rFonts w:ascii="Open Sans" w:eastAsia="Times New Roman" w:hAnsi="Open Sans" w:cs="Tahoma"/>
          <w:color w:val="393939"/>
          <w:sz w:val="21"/>
          <w:szCs w:val="21"/>
          <w:lang w:eastAsia="cs-CZ"/>
        </w:rPr>
        <w:t xml:space="preserve">. </w:t>
      </w:r>
      <w:proofErr w:type="spellStart"/>
      <w:r w:rsidRPr="00C51E68">
        <w:rPr>
          <w:rFonts w:ascii="Open Sans" w:eastAsia="Times New Roman" w:hAnsi="Open Sans" w:cs="Tahoma"/>
          <w:color w:val="393939"/>
          <w:sz w:val="21"/>
          <w:szCs w:val="21"/>
          <w:lang w:eastAsia="cs-CZ"/>
        </w:rPr>
        <w:t>Euroinstitut</w:t>
      </w:r>
      <w:proofErr w:type="spellEnd"/>
      <w:r w:rsidRPr="00C51E68">
        <w:rPr>
          <w:rFonts w:ascii="Open Sans" w:eastAsia="Times New Roman" w:hAnsi="Open Sans" w:cs="Tahoma"/>
          <w:color w:val="393939"/>
          <w:sz w:val="21"/>
          <w:szCs w:val="21"/>
          <w:lang w:eastAsia="cs-CZ"/>
        </w:rPr>
        <w:t xml:space="preserve"> jsou školy zaměřené na vzdělávání žáků se speciálními vzdělávacími potřebami. Další zástupce zřizovatele Střední školy </w:t>
      </w:r>
      <w:proofErr w:type="spellStart"/>
      <w:r w:rsidRPr="00C51E68">
        <w:rPr>
          <w:rFonts w:ascii="Open Sans" w:eastAsia="Times New Roman" w:hAnsi="Open Sans" w:cs="Tahoma"/>
          <w:color w:val="393939"/>
          <w:sz w:val="21"/>
          <w:szCs w:val="21"/>
          <w:lang w:eastAsia="cs-CZ"/>
        </w:rPr>
        <w:t>Euroinstitut</w:t>
      </w:r>
      <w:proofErr w:type="spellEnd"/>
      <w:r w:rsidRPr="00C51E68">
        <w:rPr>
          <w:rFonts w:ascii="Open Sans" w:eastAsia="Times New Roman" w:hAnsi="Open Sans" w:cs="Tahoma"/>
          <w:color w:val="393939"/>
          <w:sz w:val="21"/>
          <w:szCs w:val="21"/>
          <w:lang w:eastAsia="cs-CZ"/>
        </w:rPr>
        <w:t xml:space="preserve">, lékař Leoš Středa pro Rakovnický deník zdůraznil: „Lidem se zdravotním postižením je poskytována na trhu práce zvýšená </w:t>
      </w:r>
      <w:hyperlink r:id="rId13" w:tgtFrame="_blank" w:history="1">
        <w:r w:rsidRPr="00C51E68">
          <w:rPr>
            <w:rFonts w:ascii="Open Sans" w:eastAsia="Times New Roman" w:hAnsi="Open Sans" w:cs="Tahoma"/>
            <w:color w:val="008000"/>
            <w:sz w:val="21"/>
            <w:szCs w:val="21"/>
            <w:u w:val="single"/>
            <w:lang w:eastAsia="cs-CZ"/>
          </w:rPr>
          <w:t>ochrana</w:t>
        </w:r>
      </w:hyperlink>
      <w:r w:rsidRPr="00C51E68">
        <w:rPr>
          <w:rFonts w:ascii="Open Sans" w:eastAsia="Times New Roman" w:hAnsi="Open Sans" w:cs="Tahoma"/>
          <w:color w:val="393939"/>
          <w:sz w:val="21"/>
          <w:szCs w:val="21"/>
          <w:lang w:eastAsia="cs-CZ"/>
        </w:rPr>
        <w:t xml:space="preserve">. Ta ale nestačí, pokud by například mentálně postižený člověk svoji práci nezvládal. I pro pracovní </w:t>
      </w:r>
      <w:r w:rsidRPr="00C51E68">
        <w:rPr>
          <w:rFonts w:ascii="Open Sans" w:eastAsia="Times New Roman" w:hAnsi="Open Sans" w:cs="Tahoma"/>
          <w:color w:val="393939"/>
          <w:sz w:val="21"/>
          <w:szCs w:val="21"/>
          <w:lang w:eastAsia="cs-CZ"/>
        </w:rPr>
        <w:lastRenderedPageBreak/>
        <w:t xml:space="preserve">uplatnění </w:t>
      </w:r>
      <w:r w:rsidRPr="00C51E68">
        <w:rPr>
          <w:rFonts w:ascii="MS Mincho" w:eastAsia="MS Mincho" w:hAnsi="MS Mincho" w:cs="MS Mincho" w:hint="eastAsia"/>
          <w:color w:val="393939"/>
          <w:sz w:val="21"/>
          <w:szCs w:val="21"/>
          <w:lang w:eastAsia="cs-CZ"/>
        </w:rPr>
        <w:t> </w:t>
      </w:r>
      <w:r w:rsidRPr="00C51E68">
        <w:rPr>
          <w:rFonts w:ascii="Open Sans" w:eastAsia="Times New Roman" w:hAnsi="Open Sans" w:cs="Tahoma"/>
          <w:color w:val="393939"/>
          <w:sz w:val="21"/>
          <w:szCs w:val="21"/>
          <w:lang w:eastAsia="cs-CZ"/>
        </w:rPr>
        <w:t>v</w:t>
      </w:r>
      <w:r w:rsidRPr="00C51E68">
        <w:rPr>
          <w:rFonts w:ascii="Times New Roman" w:eastAsia="Times New Roman" w:hAnsi="Times New Roman" w:cs="Times New Roman"/>
          <w:color w:val="393939"/>
          <w:sz w:val="21"/>
          <w:szCs w:val="21"/>
          <w:lang w:eastAsia="cs-CZ"/>
        </w:rPr>
        <w:t> </w:t>
      </w:r>
      <w:r w:rsidRPr="00C51E68">
        <w:rPr>
          <w:rFonts w:ascii="Open Sans" w:eastAsia="Times New Roman" w:hAnsi="Open Sans" w:cs="Tahoma"/>
          <w:color w:val="393939"/>
          <w:sz w:val="21"/>
          <w:szCs w:val="21"/>
          <w:lang w:eastAsia="cs-CZ"/>
        </w:rPr>
        <w:t>jednoduch</w:t>
      </w:r>
      <w:r w:rsidRPr="00C51E68">
        <w:rPr>
          <w:rFonts w:ascii="Times New Roman" w:eastAsia="Times New Roman" w:hAnsi="Times New Roman" w:cs="Times New Roman"/>
          <w:color w:val="393939"/>
          <w:sz w:val="21"/>
          <w:szCs w:val="21"/>
          <w:lang w:eastAsia="cs-CZ"/>
        </w:rPr>
        <w:t>ý</w:t>
      </w:r>
      <w:r w:rsidRPr="00C51E68">
        <w:rPr>
          <w:rFonts w:ascii="Open Sans" w:eastAsia="Times New Roman" w:hAnsi="Open Sans" w:cs="Tahoma"/>
          <w:color w:val="393939"/>
          <w:sz w:val="21"/>
          <w:szCs w:val="21"/>
          <w:lang w:eastAsia="cs-CZ"/>
        </w:rPr>
        <w:t>ch manu</w:t>
      </w:r>
      <w:r w:rsidRPr="00C51E68">
        <w:rPr>
          <w:rFonts w:ascii="Times New Roman" w:eastAsia="Times New Roman" w:hAnsi="Times New Roman" w:cs="Times New Roman"/>
          <w:color w:val="393939"/>
          <w:sz w:val="21"/>
          <w:szCs w:val="21"/>
          <w:lang w:eastAsia="cs-CZ"/>
        </w:rPr>
        <w:t>á</w:t>
      </w:r>
      <w:r w:rsidRPr="00C51E68">
        <w:rPr>
          <w:rFonts w:ascii="Open Sans" w:eastAsia="Times New Roman" w:hAnsi="Open Sans" w:cs="Tahoma"/>
          <w:color w:val="393939"/>
          <w:sz w:val="21"/>
          <w:szCs w:val="21"/>
          <w:lang w:eastAsia="cs-CZ"/>
        </w:rPr>
        <w:t>ln</w:t>
      </w:r>
      <w:r w:rsidRPr="00C51E68">
        <w:rPr>
          <w:rFonts w:ascii="Times New Roman" w:eastAsia="Times New Roman" w:hAnsi="Times New Roman" w:cs="Times New Roman"/>
          <w:color w:val="393939"/>
          <w:sz w:val="21"/>
          <w:szCs w:val="21"/>
          <w:lang w:eastAsia="cs-CZ"/>
        </w:rPr>
        <w:t>í</w:t>
      </w:r>
      <w:r w:rsidRPr="00C51E68">
        <w:rPr>
          <w:rFonts w:ascii="Open Sans" w:eastAsia="Times New Roman" w:hAnsi="Open Sans" w:cs="Tahoma"/>
          <w:color w:val="393939"/>
          <w:sz w:val="21"/>
          <w:szCs w:val="21"/>
          <w:lang w:eastAsia="cs-CZ"/>
        </w:rPr>
        <w:t xml:space="preserve">ch </w:t>
      </w:r>
      <w:proofErr w:type="gramStart"/>
      <w:r w:rsidRPr="00C51E68">
        <w:rPr>
          <w:rFonts w:ascii="Times New Roman" w:eastAsia="Times New Roman" w:hAnsi="Times New Roman" w:cs="Times New Roman"/>
          <w:color w:val="393939"/>
          <w:sz w:val="21"/>
          <w:szCs w:val="21"/>
          <w:lang w:eastAsia="cs-CZ"/>
        </w:rPr>
        <w:t>č</w:t>
      </w:r>
      <w:r w:rsidRPr="00C51E68">
        <w:rPr>
          <w:rFonts w:ascii="Open Sans" w:eastAsia="Times New Roman" w:hAnsi="Open Sans" w:cs="Tahoma"/>
          <w:color w:val="393939"/>
          <w:sz w:val="21"/>
          <w:szCs w:val="21"/>
          <w:lang w:eastAsia="cs-CZ"/>
        </w:rPr>
        <w:t>innostech , jako</w:t>
      </w:r>
      <w:proofErr w:type="gramEnd"/>
      <w:r w:rsidRPr="00C51E68">
        <w:rPr>
          <w:rFonts w:ascii="Open Sans" w:eastAsia="Times New Roman" w:hAnsi="Open Sans" w:cs="Tahoma"/>
          <w:color w:val="393939"/>
          <w:sz w:val="21"/>
          <w:szCs w:val="21"/>
          <w:lang w:eastAsia="cs-CZ"/>
        </w:rPr>
        <w:t xml:space="preserve"> </w:t>
      </w:r>
      <w:r w:rsidRPr="00C51E68">
        <w:rPr>
          <w:rFonts w:ascii="Times New Roman" w:eastAsia="Times New Roman" w:hAnsi="Times New Roman" w:cs="Times New Roman"/>
          <w:color w:val="393939"/>
          <w:sz w:val="21"/>
          <w:szCs w:val="21"/>
          <w:lang w:eastAsia="cs-CZ"/>
        </w:rPr>
        <w:t>ú</w:t>
      </w:r>
      <w:r w:rsidRPr="00C51E68">
        <w:rPr>
          <w:rFonts w:ascii="Open Sans" w:eastAsia="Times New Roman" w:hAnsi="Open Sans" w:cs="Tahoma"/>
          <w:color w:val="393939"/>
          <w:sz w:val="21"/>
          <w:szCs w:val="21"/>
          <w:lang w:eastAsia="cs-CZ"/>
        </w:rPr>
        <w:t>klid, pran</w:t>
      </w:r>
      <w:r w:rsidRPr="00C51E68">
        <w:rPr>
          <w:rFonts w:ascii="Times New Roman" w:eastAsia="Times New Roman" w:hAnsi="Times New Roman" w:cs="Times New Roman"/>
          <w:color w:val="393939"/>
          <w:sz w:val="21"/>
          <w:szCs w:val="21"/>
          <w:lang w:eastAsia="cs-CZ"/>
        </w:rPr>
        <w:t>í</w:t>
      </w:r>
      <w:r w:rsidRPr="00C51E68">
        <w:rPr>
          <w:rFonts w:ascii="Open Sans" w:eastAsia="Times New Roman" w:hAnsi="Open Sans" w:cs="Tahoma"/>
          <w:color w:val="393939"/>
          <w:sz w:val="21"/>
          <w:szCs w:val="21"/>
          <w:lang w:eastAsia="cs-CZ"/>
        </w:rPr>
        <w:t xml:space="preserve"> a </w:t>
      </w:r>
      <w:r w:rsidRPr="00C51E68">
        <w:rPr>
          <w:rFonts w:ascii="Times New Roman" w:eastAsia="Times New Roman" w:hAnsi="Times New Roman" w:cs="Times New Roman"/>
          <w:color w:val="393939"/>
          <w:sz w:val="21"/>
          <w:szCs w:val="21"/>
          <w:lang w:eastAsia="cs-CZ"/>
        </w:rPr>
        <w:t>ž</w:t>
      </w:r>
      <w:r w:rsidRPr="00C51E68">
        <w:rPr>
          <w:rFonts w:ascii="Open Sans" w:eastAsia="Times New Roman" w:hAnsi="Open Sans" w:cs="Tahoma"/>
          <w:color w:val="393939"/>
          <w:sz w:val="21"/>
          <w:szCs w:val="21"/>
          <w:lang w:eastAsia="cs-CZ"/>
        </w:rPr>
        <w:t>ehlen</w:t>
      </w:r>
      <w:r w:rsidRPr="00C51E68">
        <w:rPr>
          <w:rFonts w:ascii="Times New Roman" w:eastAsia="Times New Roman" w:hAnsi="Times New Roman" w:cs="Times New Roman"/>
          <w:color w:val="393939"/>
          <w:sz w:val="21"/>
          <w:szCs w:val="21"/>
          <w:lang w:eastAsia="cs-CZ"/>
        </w:rPr>
        <w:t>í</w:t>
      </w:r>
      <w:r w:rsidRPr="00C51E68">
        <w:rPr>
          <w:rFonts w:ascii="Open Sans" w:eastAsia="Times New Roman" w:hAnsi="Open Sans" w:cs="Tahoma"/>
          <w:color w:val="393939"/>
          <w:sz w:val="21"/>
          <w:szCs w:val="21"/>
          <w:lang w:eastAsia="cs-CZ"/>
        </w:rPr>
        <w:t>, opravy pr</w:t>
      </w:r>
      <w:r w:rsidRPr="00C51E68">
        <w:rPr>
          <w:rFonts w:ascii="Times New Roman" w:eastAsia="Times New Roman" w:hAnsi="Times New Roman" w:cs="Times New Roman"/>
          <w:color w:val="393939"/>
          <w:sz w:val="21"/>
          <w:szCs w:val="21"/>
          <w:lang w:eastAsia="cs-CZ"/>
        </w:rPr>
        <w:t>á</w:t>
      </w:r>
      <w:r w:rsidRPr="00C51E68">
        <w:rPr>
          <w:rFonts w:ascii="Open Sans" w:eastAsia="Times New Roman" w:hAnsi="Open Sans" w:cs="Tahoma"/>
          <w:color w:val="393939"/>
          <w:sz w:val="21"/>
          <w:szCs w:val="21"/>
          <w:lang w:eastAsia="cs-CZ"/>
        </w:rPr>
        <w:t xml:space="preserve">dla </w:t>
      </w:r>
      <w:r w:rsidRPr="00C51E68">
        <w:rPr>
          <w:rFonts w:ascii="Times New Roman" w:eastAsia="Times New Roman" w:hAnsi="Times New Roman" w:cs="Times New Roman"/>
          <w:color w:val="393939"/>
          <w:sz w:val="21"/>
          <w:szCs w:val="21"/>
          <w:lang w:eastAsia="cs-CZ"/>
        </w:rPr>
        <w:t>č</w:t>
      </w:r>
      <w:r w:rsidRPr="00C51E68">
        <w:rPr>
          <w:rFonts w:ascii="Open Sans" w:eastAsia="Times New Roman" w:hAnsi="Open Sans" w:cs="Tahoma"/>
          <w:color w:val="393939"/>
          <w:sz w:val="21"/>
          <w:szCs w:val="21"/>
          <w:lang w:eastAsia="cs-CZ"/>
        </w:rPr>
        <w:t>i p</w:t>
      </w:r>
      <w:r w:rsidRPr="00C51E68">
        <w:rPr>
          <w:rFonts w:ascii="Times New Roman" w:eastAsia="Times New Roman" w:hAnsi="Times New Roman" w:cs="Times New Roman"/>
          <w:color w:val="393939"/>
          <w:sz w:val="21"/>
          <w:szCs w:val="21"/>
          <w:lang w:eastAsia="cs-CZ"/>
        </w:rPr>
        <w:t>ří</w:t>
      </w:r>
      <w:r w:rsidRPr="00C51E68">
        <w:rPr>
          <w:rFonts w:ascii="Open Sans" w:eastAsia="Times New Roman" w:hAnsi="Open Sans" w:cs="Tahoma"/>
          <w:color w:val="393939"/>
          <w:sz w:val="21"/>
          <w:szCs w:val="21"/>
          <w:lang w:eastAsia="cs-CZ"/>
        </w:rPr>
        <w:t>pravu pokrm</w:t>
      </w:r>
      <w:r w:rsidRPr="00C51E68">
        <w:rPr>
          <w:rFonts w:ascii="Times New Roman" w:eastAsia="Times New Roman" w:hAnsi="Times New Roman" w:cs="Times New Roman"/>
          <w:color w:val="393939"/>
          <w:sz w:val="21"/>
          <w:szCs w:val="21"/>
          <w:lang w:eastAsia="cs-CZ"/>
        </w:rPr>
        <w:t>ů</w:t>
      </w:r>
      <w:r w:rsidRPr="00C51E68">
        <w:rPr>
          <w:rFonts w:ascii="Open Sans" w:eastAsia="Times New Roman" w:hAnsi="Open Sans" w:cs="Tahoma"/>
          <w:color w:val="393939"/>
          <w:sz w:val="21"/>
          <w:szCs w:val="21"/>
          <w:lang w:eastAsia="cs-CZ"/>
        </w:rPr>
        <w:t xml:space="preserve"> pot</w:t>
      </w:r>
      <w:r w:rsidRPr="00C51E68">
        <w:rPr>
          <w:rFonts w:ascii="Times New Roman" w:eastAsia="Times New Roman" w:hAnsi="Times New Roman" w:cs="Times New Roman"/>
          <w:color w:val="393939"/>
          <w:sz w:val="21"/>
          <w:szCs w:val="21"/>
          <w:lang w:eastAsia="cs-CZ"/>
        </w:rPr>
        <w:t>ř</w:t>
      </w:r>
      <w:r w:rsidRPr="00C51E68">
        <w:rPr>
          <w:rFonts w:ascii="Open Sans" w:eastAsia="Times New Roman" w:hAnsi="Open Sans" w:cs="Tahoma"/>
          <w:color w:val="393939"/>
          <w:sz w:val="21"/>
          <w:szCs w:val="21"/>
          <w:lang w:eastAsia="cs-CZ"/>
        </w:rPr>
        <w:t>ebuj</w:t>
      </w:r>
      <w:r w:rsidRPr="00C51E68">
        <w:rPr>
          <w:rFonts w:ascii="Times New Roman" w:eastAsia="Times New Roman" w:hAnsi="Times New Roman" w:cs="Times New Roman"/>
          <w:color w:val="393939"/>
          <w:sz w:val="21"/>
          <w:szCs w:val="21"/>
          <w:lang w:eastAsia="cs-CZ"/>
        </w:rPr>
        <w:t>í</w:t>
      </w:r>
      <w:r w:rsidRPr="00C51E68">
        <w:rPr>
          <w:rFonts w:ascii="Open Sans" w:eastAsia="Times New Roman" w:hAnsi="Open Sans" w:cs="Tahoma"/>
          <w:color w:val="393939"/>
          <w:sz w:val="21"/>
          <w:szCs w:val="21"/>
          <w:lang w:eastAsia="cs-CZ"/>
        </w:rPr>
        <w:t xml:space="preserve"> tito lid</w:t>
      </w:r>
      <w:r w:rsidRPr="00C51E68">
        <w:rPr>
          <w:rFonts w:ascii="Times New Roman" w:eastAsia="Times New Roman" w:hAnsi="Times New Roman" w:cs="Times New Roman"/>
          <w:color w:val="393939"/>
          <w:sz w:val="21"/>
          <w:szCs w:val="21"/>
          <w:lang w:eastAsia="cs-CZ"/>
        </w:rPr>
        <w:t>é</w:t>
      </w:r>
      <w:r w:rsidRPr="00C51E68">
        <w:rPr>
          <w:rFonts w:ascii="Open Sans" w:eastAsia="Times New Roman" w:hAnsi="Open Sans" w:cs="Tahoma"/>
          <w:color w:val="393939"/>
          <w:sz w:val="21"/>
          <w:szCs w:val="21"/>
          <w:lang w:eastAsia="cs-CZ"/>
        </w:rPr>
        <w:t xml:space="preserve"> vzd</w:t>
      </w:r>
      <w:r w:rsidRPr="00C51E68">
        <w:rPr>
          <w:rFonts w:ascii="Times New Roman" w:eastAsia="Times New Roman" w:hAnsi="Times New Roman" w:cs="Times New Roman"/>
          <w:color w:val="393939"/>
          <w:sz w:val="21"/>
          <w:szCs w:val="21"/>
          <w:lang w:eastAsia="cs-CZ"/>
        </w:rPr>
        <w:t>ě</w:t>
      </w:r>
      <w:r w:rsidRPr="00C51E68">
        <w:rPr>
          <w:rFonts w:ascii="Open Sans" w:eastAsia="Times New Roman" w:hAnsi="Open Sans" w:cs="Tahoma"/>
          <w:color w:val="393939"/>
          <w:sz w:val="21"/>
          <w:szCs w:val="21"/>
          <w:lang w:eastAsia="cs-CZ"/>
        </w:rPr>
        <w:t>l</w:t>
      </w:r>
      <w:r w:rsidRPr="00C51E68">
        <w:rPr>
          <w:rFonts w:ascii="Times New Roman" w:eastAsia="Times New Roman" w:hAnsi="Times New Roman" w:cs="Times New Roman"/>
          <w:color w:val="393939"/>
          <w:sz w:val="21"/>
          <w:szCs w:val="21"/>
          <w:lang w:eastAsia="cs-CZ"/>
        </w:rPr>
        <w:t>á</w:t>
      </w:r>
      <w:r w:rsidRPr="00C51E68">
        <w:rPr>
          <w:rFonts w:ascii="Open Sans" w:eastAsia="Times New Roman" w:hAnsi="Open Sans" w:cs="Tahoma"/>
          <w:color w:val="393939"/>
          <w:sz w:val="21"/>
          <w:szCs w:val="21"/>
          <w:lang w:eastAsia="cs-CZ"/>
        </w:rPr>
        <w:t>n</w:t>
      </w:r>
      <w:r w:rsidRPr="00C51E68">
        <w:rPr>
          <w:rFonts w:ascii="Times New Roman" w:eastAsia="Times New Roman" w:hAnsi="Times New Roman" w:cs="Times New Roman"/>
          <w:color w:val="393939"/>
          <w:sz w:val="21"/>
          <w:szCs w:val="21"/>
          <w:lang w:eastAsia="cs-CZ"/>
        </w:rPr>
        <w:t>í</w:t>
      </w:r>
      <w:r w:rsidRPr="00C51E68">
        <w:rPr>
          <w:rFonts w:ascii="Open Sans" w:eastAsia="Times New Roman" w:hAnsi="Open Sans" w:cs="Tahoma"/>
          <w:color w:val="393939"/>
          <w:sz w:val="21"/>
          <w:szCs w:val="21"/>
          <w:lang w:eastAsia="cs-CZ"/>
        </w:rPr>
        <w:t xml:space="preserve"> a odborn</w:t>
      </w:r>
      <w:r w:rsidRPr="00C51E68">
        <w:rPr>
          <w:rFonts w:ascii="Times New Roman" w:eastAsia="Times New Roman" w:hAnsi="Times New Roman" w:cs="Times New Roman"/>
          <w:color w:val="393939"/>
          <w:sz w:val="21"/>
          <w:szCs w:val="21"/>
          <w:lang w:eastAsia="cs-CZ"/>
        </w:rPr>
        <w:t>ý</w:t>
      </w:r>
      <w:r w:rsidRPr="00C51E68">
        <w:rPr>
          <w:rFonts w:ascii="Open Sans" w:eastAsia="Times New Roman" w:hAnsi="Open Sans" w:cs="Tahoma"/>
          <w:color w:val="393939"/>
          <w:sz w:val="21"/>
          <w:szCs w:val="21"/>
          <w:lang w:eastAsia="cs-CZ"/>
        </w:rPr>
        <w:t xml:space="preserve"> výcvik." Škola proto nezanedbává ani nejmodernější techniku. Počítačové učební pomůcky s přísně individualizovaným programem pro žáky se speciálními vzdělávacími potřebami unikátně vyvinula společnost </w:t>
      </w:r>
      <w:proofErr w:type="spellStart"/>
      <w:r w:rsidRPr="00C51E68">
        <w:rPr>
          <w:rFonts w:ascii="Open Sans" w:eastAsia="Times New Roman" w:hAnsi="Open Sans" w:cs="Tahoma"/>
          <w:color w:val="393939"/>
          <w:sz w:val="21"/>
          <w:szCs w:val="21"/>
          <w:lang w:eastAsia="cs-CZ"/>
        </w:rPr>
        <w:t>High</w:t>
      </w:r>
      <w:proofErr w:type="spellEnd"/>
      <w:r w:rsidRPr="00C51E68">
        <w:rPr>
          <w:rFonts w:ascii="Open Sans" w:eastAsia="Times New Roman" w:hAnsi="Open Sans" w:cs="Tahoma"/>
          <w:color w:val="393939"/>
          <w:sz w:val="21"/>
          <w:szCs w:val="21"/>
          <w:lang w:eastAsia="cs-CZ"/>
        </w:rPr>
        <w:t xml:space="preserve"> </w:t>
      </w:r>
      <w:proofErr w:type="spellStart"/>
      <w:r w:rsidRPr="00C51E68">
        <w:rPr>
          <w:rFonts w:ascii="Open Sans" w:eastAsia="Times New Roman" w:hAnsi="Open Sans" w:cs="Tahoma"/>
          <w:color w:val="393939"/>
          <w:sz w:val="21"/>
          <w:szCs w:val="21"/>
          <w:lang w:eastAsia="cs-CZ"/>
        </w:rPr>
        <w:t>Tech</w:t>
      </w:r>
      <w:proofErr w:type="spellEnd"/>
      <w:r w:rsidRPr="00C51E68">
        <w:rPr>
          <w:rFonts w:ascii="Open Sans" w:eastAsia="Times New Roman" w:hAnsi="Open Sans" w:cs="Tahoma"/>
          <w:color w:val="393939"/>
          <w:sz w:val="21"/>
          <w:szCs w:val="21"/>
          <w:lang w:eastAsia="cs-CZ"/>
        </w:rPr>
        <w:t xml:space="preserve"> Park, která je ve vývoji </w:t>
      </w:r>
      <w:proofErr w:type="spellStart"/>
      <w:r w:rsidRPr="00C51E68">
        <w:rPr>
          <w:rFonts w:ascii="Open Sans" w:eastAsia="Times New Roman" w:hAnsi="Open Sans" w:cs="Tahoma"/>
          <w:color w:val="393939"/>
          <w:sz w:val="21"/>
          <w:szCs w:val="21"/>
          <w:lang w:eastAsia="cs-CZ"/>
        </w:rPr>
        <w:t>asistivních</w:t>
      </w:r>
      <w:proofErr w:type="spellEnd"/>
      <w:r w:rsidRPr="00C51E68">
        <w:rPr>
          <w:rFonts w:ascii="Open Sans" w:eastAsia="Times New Roman" w:hAnsi="Open Sans" w:cs="Tahoma"/>
          <w:color w:val="393939"/>
          <w:sz w:val="21"/>
          <w:szCs w:val="21"/>
          <w:lang w:eastAsia="cs-CZ"/>
        </w:rPr>
        <w:t xml:space="preserve"> technologií u nás absolutní jedničkou.</w:t>
      </w:r>
    </w:p>
    <w:p w:rsidR="00C51E68" w:rsidRPr="00C51E68" w:rsidRDefault="00C51E68" w:rsidP="00C51E68">
      <w:pPr>
        <w:shd w:val="clear" w:color="auto" w:fill="FFFFFF"/>
        <w:spacing w:after="150" w:line="240" w:lineRule="auto"/>
        <w:rPr>
          <w:rFonts w:ascii="Open Sans" w:eastAsia="Times New Roman" w:hAnsi="Open Sans" w:cs="Tahoma"/>
          <w:color w:val="393939"/>
          <w:sz w:val="21"/>
          <w:szCs w:val="21"/>
          <w:lang w:eastAsia="cs-CZ"/>
        </w:rPr>
      </w:pPr>
      <w:r w:rsidRPr="00C51E68">
        <w:rPr>
          <w:rFonts w:ascii="Open Sans" w:eastAsia="Times New Roman" w:hAnsi="Open Sans" w:cs="Tahoma"/>
          <w:color w:val="393939"/>
          <w:sz w:val="21"/>
          <w:szCs w:val="21"/>
          <w:lang w:eastAsia="cs-CZ"/>
        </w:rPr>
        <w:t xml:space="preserve">Karel </w:t>
      </w:r>
      <w:proofErr w:type="spellStart"/>
      <w:r w:rsidRPr="00C51E68">
        <w:rPr>
          <w:rFonts w:ascii="Open Sans" w:eastAsia="Times New Roman" w:hAnsi="Open Sans" w:cs="Tahoma"/>
          <w:color w:val="393939"/>
          <w:sz w:val="21"/>
          <w:szCs w:val="21"/>
          <w:lang w:eastAsia="cs-CZ"/>
        </w:rPr>
        <w:t>Krucký</w:t>
      </w:r>
      <w:proofErr w:type="spellEnd"/>
      <w:r w:rsidRPr="00C51E68">
        <w:rPr>
          <w:rFonts w:ascii="Open Sans" w:eastAsia="Times New Roman" w:hAnsi="Open Sans" w:cs="Tahoma"/>
          <w:color w:val="393939"/>
          <w:sz w:val="21"/>
          <w:szCs w:val="21"/>
          <w:lang w:eastAsia="cs-CZ"/>
        </w:rPr>
        <w:t xml:space="preserve"> uvedl: „Myslím, že tablety pro klienty Domova Domino Zavidov budou velkou pomocí. Mohou si na nich prakticky vyzkoušet mnoho věcí, které učí, otestovat si prostřednictvím správných odpovědí, jak na tom aktuálně se vzděláním jsou. Kromě toho, že je to zábavná věc, tak je to úžasné využití moderní technologie při výuce." Jedná se o dvouleté vzdělávání končící výučním listem.</w:t>
      </w:r>
    </w:p>
    <w:p w:rsidR="00C51E68" w:rsidRPr="00C51E68" w:rsidRDefault="00C51E68" w:rsidP="00C51E68">
      <w:pPr>
        <w:shd w:val="clear" w:color="auto" w:fill="FFFFFF"/>
        <w:spacing w:after="150" w:line="240" w:lineRule="auto"/>
        <w:rPr>
          <w:rFonts w:ascii="Open Sans" w:eastAsia="Times New Roman" w:hAnsi="Open Sans" w:cs="Tahoma"/>
          <w:color w:val="393939"/>
          <w:sz w:val="21"/>
          <w:szCs w:val="21"/>
          <w:lang w:eastAsia="cs-CZ"/>
        </w:rPr>
      </w:pPr>
      <w:r w:rsidRPr="00C51E68">
        <w:rPr>
          <w:rFonts w:ascii="Open Sans" w:eastAsia="Times New Roman" w:hAnsi="Open Sans" w:cs="Tahoma"/>
          <w:color w:val="393939"/>
          <w:sz w:val="21"/>
          <w:szCs w:val="21"/>
          <w:lang w:eastAsia="cs-CZ"/>
        </w:rPr>
        <w:t>Všech sedmnáct žáků už prošlo základním vzděláním. Mají ukončenu školní docházku. Ředitelka Domova Domino Hana Rusňáková upozornila: „To bylo podmínkou, že to musí být klienti, kteří už někdy byli vzděláváni. Letos tu budeme mít první žáky, kteří dostanou výuční listy a osvědčení, že školu absolvovali."</w:t>
      </w:r>
    </w:p>
    <w:p w:rsidR="00C51E68" w:rsidRPr="00C51E68" w:rsidRDefault="00C51E68" w:rsidP="00C51E68">
      <w:pPr>
        <w:shd w:val="clear" w:color="auto" w:fill="FFFFFF"/>
        <w:spacing w:after="150" w:line="240" w:lineRule="auto"/>
        <w:rPr>
          <w:rFonts w:ascii="Open Sans" w:eastAsia="Times New Roman" w:hAnsi="Open Sans" w:cs="Tahoma"/>
          <w:color w:val="393939"/>
          <w:sz w:val="21"/>
          <w:szCs w:val="21"/>
          <w:lang w:eastAsia="cs-CZ"/>
        </w:rPr>
      </w:pPr>
      <w:r w:rsidRPr="00C51E68">
        <w:rPr>
          <w:rFonts w:ascii="Open Sans" w:eastAsia="Times New Roman" w:hAnsi="Open Sans" w:cs="Tahoma"/>
          <w:color w:val="393939"/>
          <w:sz w:val="21"/>
          <w:szCs w:val="21"/>
          <w:lang w:eastAsia="cs-CZ"/>
        </w:rPr>
        <w:t xml:space="preserve">Jedná se o prakticky zaměřenou výuku řemesel s individuálním vzdělávacím plánem. „Nejsou to tedy klasické předměty jako matematika nebo český jazyk," upozornila Hana Rusňáková. „Mají základní předměty jako jsou </w:t>
      </w:r>
      <w:hyperlink r:id="rId14" w:tgtFrame="_blank" w:history="1">
        <w:r w:rsidRPr="00C51E68">
          <w:rPr>
            <w:rFonts w:ascii="Open Sans" w:eastAsia="Times New Roman" w:hAnsi="Open Sans" w:cs="Tahoma"/>
            <w:color w:val="008000"/>
            <w:sz w:val="21"/>
            <w:szCs w:val="21"/>
            <w:u w:val="single"/>
            <w:lang w:eastAsia="cs-CZ"/>
          </w:rPr>
          <w:t>úklidové práce</w:t>
        </w:r>
      </w:hyperlink>
      <w:r w:rsidRPr="00C51E68">
        <w:rPr>
          <w:rFonts w:ascii="Open Sans" w:eastAsia="Times New Roman" w:hAnsi="Open Sans" w:cs="Tahoma"/>
          <w:color w:val="393939"/>
          <w:sz w:val="21"/>
          <w:szCs w:val="21"/>
          <w:lang w:eastAsia="cs-CZ"/>
        </w:rPr>
        <w:t>, šití, žehlení, vaření a zdravou výživu. Jsou skvělí, moc je to baví a učí se rádi," zdůraznil Zdeněk Merhaut.</w:t>
      </w:r>
    </w:p>
    <w:p w:rsidR="00C51E68" w:rsidRPr="00C51E68" w:rsidRDefault="00C51E68" w:rsidP="00C51E68">
      <w:pPr>
        <w:shd w:val="clear" w:color="auto" w:fill="FFFFFF"/>
        <w:spacing w:after="150" w:line="240" w:lineRule="auto"/>
        <w:rPr>
          <w:rFonts w:ascii="Open Sans" w:eastAsia="Times New Roman" w:hAnsi="Open Sans" w:cs="Tahoma"/>
          <w:color w:val="393939"/>
          <w:sz w:val="21"/>
          <w:szCs w:val="21"/>
          <w:lang w:eastAsia="cs-CZ"/>
        </w:rPr>
      </w:pPr>
      <w:r w:rsidRPr="00C51E68">
        <w:rPr>
          <w:rFonts w:ascii="Open Sans" w:eastAsia="Times New Roman" w:hAnsi="Open Sans" w:cs="Tahoma"/>
          <w:color w:val="393939"/>
          <w:sz w:val="21"/>
          <w:szCs w:val="21"/>
          <w:lang w:eastAsia="cs-CZ"/>
        </w:rPr>
        <w:t>Klienti Domova Domino jsou už nyní díky svým novým znalostem zapojeni do prací v </w:t>
      </w:r>
      <w:hyperlink r:id="rId15" w:tgtFrame="_blank" w:history="1">
        <w:r w:rsidRPr="00C51E68">
          <w:rPr>
            <w:rFonts w:ascii="Open Sans" w:eastAsia="Times New Roman" w:hAnsi="Open Sans" w:cs="Tahoma"/>
            <w:color w:val="008000"/>
            <w:sz w:val="21"/>
            <w:szCs w:val="21"/>
            <w:u w:val="single"/>
            <w:lang w:eastAsia="cs-CZ"/>
          </w:rPr>
          <w:t>Domově</w:t>
        </w:r>
      </w:hyperlink>
      <w:r w:rsidRPr="00C51E68">
        <w:rPr>
          <w:rFonts w:ascii="Open Sans" w:eastAsia="Times New Roman" w:hAnsi="Open Sans" w:cs="Tahoma"/>
          <w:color w:val="393939"/>
          <w:sz w:val="21"/>
          <w:szCs w:val="21"/>
          <w:lang w:eastAsia="cs-CZ"/>
        </w:rPr>
        <w:t xml:space="preserve"> Domino i mimo něj. Jejich učitelem je Zdenek Merhaut, který za nimi dochází dvakrát do týdne. Domov Domino také navázal spolupráci s chráněnou dílnou na Plzeňsku. „Je to práce v rámci projektu, který dává práci a šanci lidem se zdravotním postižením," upozornila Hana Rusňáková. Několik </w:t>
      </w:r>
      <w:hyperlink r:id="rId16" w:tgtFrame="_blank" w:history="1">
        <w:r w:rsidRPr="00C51E68">
          <w:rPr>
            <w:rFonts w:ascii="Open Sans" w:eastAsia="Times New Roman" w:hAnsi="Open Sans" w:cs="Tahoma"/>
            <w:color w:val="008000"/>
            <w:sz w:val="21"/>
            <w:szCs w:val="21"/>
            <w:u w:val="single"/>
            <w:lang w:eastAsia="cs-CZ"/>
          </w:rPr>
          <w:t>let</w:t>
        </w:r>
      </w:hyperlink>
      <w:r w:rsidRPr="00C51E68">
        <w:rPr>
          <w:rFonts w:ascii="Open Sans" w:eastAsia="Times New Roman" w:hAnsi="Open Sans" w:cs="Tahoma"/>
          <w:color w:val="393939"/>
          <w:sz w:val="21"/>
          <w:szCs w:val="21"/>
          <w:lang w:eastAsia="cs-CZ"/>
        </w:rPr>
        <w:t xml:space="preserve"> už totiž Domov Domino Zavidov spolupracuje s občanským sdružením, které v Chříči provozuje chráněnou dílnu se zaměřením na rukodělné práce.</w:t>
      </w:r>
    </w:p>
    <w:p w:rsidR="00C51E68" w:rsidRPr="00C51E68" w:rsidRDefault="00C51E68" w:rsidP="00C51E68">
      <w:pPr>
        <w:shd w:val="clear" w:color="auto" w:fill="FFFFFF"/>
        <w:spacing w:after="150" w:line="240" w:lineRule="auto"/>
        <w:rPr>
          <w:rFonts w:ascii="Open Sans" w:eastAsia="Times New Roman" w:hAnsi="Open Sans" w:cs="Tahoma"/>
          <w:color w:val="393939"/>
          <w:sz w:val="21"/>
          <w:szCs w:val="21"/>
          <w:lang w:eastAsia="cs-CZ"/>
        </w:rPr>
      </w:pPr>
      <w:r w:rsidRPr="00C51E68">
        <w:rPr>
          <w:rFonts w:ascii="Open Sans" w:eastAsia="Times New Roman" w:hAnsi="Open Sans" w:cs="Tahoma"/>
          <w:color w:val="393939"/>
          <w:sz w:val="21"/>
          <w:szCs w:val="21"/>
          <w:lang w:eastAsia="cs-CZ"/>
        </w:rPr>
        <w:t xml:space="preserve">Několik klientů už tam z Domina dojíždí pravidelně za prací. Ředitelka školy Jarmila Hejtmánková žáky z Domina pochválila: „Jezdím sem celkem pravidelně a </w:t>
      </w:r>
      <w:proofErr w:type="gramStart"/>
      <w:r w:rsidRPr="00C51E68">
        <w:rPr>
          <w:rFonts w:ascii="Open Sans" w:eastAsia="Times New Roman" w:hAnsi="Open Sans" w:cs="Tahoma"/>
          <w:color w:val="393939"/>
          <w:sz w:val="21"/>
          <w:szCs w:val="21"/>
          <w:lang w:eastAsia="cs-CZ"/>
        </w:rPr>
        <w:t>sleduji</w:t>
      </w:r>
      <w:proofErr w:type="gramEnd"/>
      <w:r w:rsidRPr="00C51E68">
        <w:rPr>
          <w:rFonts w:ascii="Open Sans" w:eastAsia="Times New Roman" w:hAnsi="Open Sans" w:cs="Tahoma"/>
          <w:color w:val="393939"/>
          <w:sz w:val="21"/>
          <w:szCs w:val="21"/>
          <w:lang w:eastAsia="cs-CZ"/>
        </w:rPr>
        <w:t xml:space="preserve"> je jaké </w:t>
      </w:r>
      <w:proofErr w:type="gramStart"/>
      <w:r w:rsidRPr="00C51E68">
        <w:rPr>
          <w:rFonts w:ascii="Open Sans" w:eastAsia="Times New Roman" w:hAnsi="Open Sans" w:cs="Tahoma"/>
          <w:color w:val="393939"/>
          <w:sz w:val="21"/>
          <w:szCs w:val="21"/>
          <w:lang w:eastAsia="cs-CZ"/>
        </w:rPr>
        <w:t>dělají</w:t>
      </w:r>
      <w:proofErr w:type="gramEnd"/>
      <w:r w:rsidRPr="00C51E68">
        <w:rPr>
          <w:rFonts w:ascii="Open Sans" w:eastAsia="Times New Roman" w:hAnsi="Open Sans" w:cs="Tahoma"/>
          <w:color w:val="393939"/>
          <w:sz w:val="21"/>
          <w:szCs w:val="21"/>
          <w:lang w:eastAsia="cs-CZ"/>
        </w:rPr>
        <w:t xml:space="preserve"> pokroky. Dostávám také zprávy z průběhu individuální péče. Myslím, že jsou moc šikovní, snaživí."</w:t>
      </w:r>
    </w:p>
    <w:p w:rsidR="00C51E68" w:rsidRPr="00C51E68" w:rsidRDefault="00C51E68" w:rsidP="00C51E68">
      <w:pPr>
        <w:shd w:val="clear" w:color="auto" w:fill="FFFFFF"/>
        <w:spacing w:after="150" w:line="240" w:lineRule="auto"/>
        <w:rPr>
          <w:rFonts w:ascii="Open Sans" w:eastAsia="Times New Roman" w:hAnsi="Open Sans" w:cs="Tahoma"/>
          <w:color w:val="393939"/>
          <w:sz w:val="21"/>
          <w:szCs w:val="21"/>
          <w:lang w:eastAsia="cs-CZ"/>
        </w:rPr>
      </w:pPr>
      <w:r w:rsidRPr="00C51E68">
        <w:rPr>
          <w:rFonts w:ascii="Open Sans" w:eastAsia="Times New Roman" w:hAnsi="Open Sans" w:cs="Tahoma"/>
          <w:color w:val="393939"/>
          <w:sz w:val="21"/>
          <w:szCs w:val="21"/>
          <w:lang w:eastAsia="cs-CZ"/>
        </w:rPr>
        <w:t xml:space="preserve">Učitel Zdeněk Merhaut k novým </w:t>
      </w:r>
      <w:proofErr w:type="spellStart"/>
      <w:r w:rsidRPr="00C51E68">
        <w:rPr>
          <w:rFonts w:ascii="Open Sans" w:eastAsia="Times New Roman" w:hAnsi="Open Sans" w:cs="Tahoma"/>
          <w:color w:val="393939"/>
          <w:sz w:val="21"/>
          <w:szCs w:val="21"/>
          <w:lang w:eastAsia="cs-CZ"/>
        </w:rPr>
        <w:t>tabletům</w:t>
      </w:r>
      <w:proofErr w:type="spellEnd"/>
      <w:r w:rsidRPr="00C51E68">
        <w:rPr>
          <w:rFonts w:ascii="Open Sans" w:eastAsia="Times New Roman" w:hAnsi="Open Sans" w:cs="Tahoma"/>
          <w:color w:val="393939"/>
          <w:sz w:val="21"/>
          <w:szCs w:val="21"/>
          <w:lang w:eastAsia="cs-CZ"/>
        </w:rPr>
        <w:t xml:space="preserve"> pro své studenty řekl: „Je to obrovská možnost pro rozvoj jejich schopností. Někteří umí dobře manipulovat s mobilem a tady naváží na další technologii. Je to pro jejich mentální rozvoj obrovské povzbuzení."</w:t>
      </w:r>
      <w:r w:rsidRPr="00C51E68">
        <w:rPr>
          <w:rFonts w:ascii="Open Sans" w:eastAsia="Times New Roman" w:hAnsi="Open Sans" w:cs="Tahoma"/>
          <w:color w:val="393939"/>
          <w:sz w:val="21"/>
          <w:szCs w:val="21"/>
          <w:lang w:eastAsia="cs-CZ"/>
        </w:rPr>
        <w:br/>
        <w:t xml:space="preserve">Jarmila Hejtmánková potvrdila: „Budou u sebe posilovat prací na dotykových </w:t>
      </w:r>
      <w:proofErr w:type="spellStart"/>
      <w:r w:rsidRPr="00C51E68">
        <w:rPr>
          <w:rFonts w:ascii="Open Sans" w:eastAsia="Times New Roman" w:hAnsi="Open Sans" w:cs="Tahoma"/>
          <w:color w:val="393939"/>
          <w:sz w:val="21"/>
          <w:szCs w:val="21"/>
          <w:lang w:eastAsia="cs-CZ"/>
        </w:rPr>
        <w:t>tabletech</w:t>
      </w:r>
      <w:proofErr w:type="spellEnd"/>
      <w:r w:rsidRPr="00C51E68">
        <w:rPr>
          <w:rFonts w:ascii="Open Sans" w:eastAsia="Times New Roman" w:hAnsi="Open Sans" w:cs="Tahoma"/>
          <w:color w:val="393939"/>
          <w:sz w:val="21"/>
          <w:szCs w:val="21"/>
          <w:lang w:eastAsia="cs-CZ"/>
        </w:rPr>
        <w:t xml:space="preserve"> rozvoj jemné motoriky. Umění manipulace s výpočetní technikou je určitě prospěšná záležitost." Z </w:t>
      </w:r>
      <w:proofErr w:type="spellStart"/>
      <w:r w:rsidRPr="00C51E68">
        <w:rPr>
          <w:rFonts w:ascii="Open Sans" w:eastAsia="Times New Roman" w:hAnsi="Open Sans" w:cs="Tahoma"/>
          <w:color w:val="393939"/>
          <w:sz w:val="21"/>
          <w:szCs w:val="21"/>
          <w:lang w:eastAsia="cs-CZ"/>
        </w:rPr>
        <w:t>tabletů</w:t>
      </w:r>
      <w:proofErr w:type="spellEnd"/>
      <w:r w:rsidRPr="00C51E68">
        <w:rPr>
          <w:rFonts w:ascii="Open Sans" w:eastAsia="Times New Roman" w:hAnsi="Open Sans" w:cs="Tahoma"/>
          <w:color w:val="393939"/>
          <w:sz w:val="21"/>
          <w:szCs w:val="21"/>
          <w:lang w:eastAsia="cs-CZ"/>
        </w:rPr>
        <w:t xml:space="preserve"> měli například radost Jiří Pelc a Pavel </w:t>
      </w:r>
      <w:proofErr w:type="spellStart"/>
      <w:r w:rsidRPr="00C51E68">
        <w:rPr>
          <w:rFonts w:ascii="Open Sans" w:eastAsia="Times New Roman" w:hAnsi="Open Sans" w:cs="Tahoma"/>
          <w:color w:val="393939"/>
          <w:sz w:val="21"/>
          <w:szCs w:val="21"/>
          <w:lang w:eastAsia="cs-CZ"/>
        </w:rPr>
        <w:t>Šojer</w:t>
      </w:r>
      <w:proofErr w:type="spellEnd"/>
      <w:r w:rsidRPr="00C51E68">
        <w:rPr>
          <w:rFonts w:ascii="Open Sans" w:eastAsia="Times New Roman" w:hAnsi="Open Sans" w:cs="Tahoma"/>
          <w:color w:val="393939"/>
          <w:sz w:val="21"/>
          <w:szCs w:val="21"/>
          <w:lang w:eastAsia="cs-CZ"/>
        </w:rPr>
        <w:t>, kteří se shodli: „Jsme moc spokojeni, že tablety máme. Budeme se na nich hodně věcí učit."</w:t>
      </w:r>
    </w:p>
    <w:p w:rsidR="00C51E68" w:rsidRPr="00C51E68" w:rsidRDefault="00C51E68" w:rsidP="00C51E68">
      <w:pPr>
        <w:shd w:val="clear" w:color="auto" w:fill="FFFFFF"/>
        <w:spacing w:after="150" w:line="240" w:lineRule="auto"/>
        <w:rPr>
          <w:rFonts w:ascii="Open Sans" w:eastAsia="Times New Roman" w:hAnsi="Open Sans" w:cs="Tahoma"/>
          <w:color w:val="393939"/>
          <w:sz w:val="21"/>
          <w:szCs w:val="21"/>
          <w:lang w:eastAsia="cs-CZ"/>
        </w:rPr>
      </w:pPr>
      <w:r w:rsidRPr="00C51E68">
        <w:rPr>
          <w:rFonts w:ascii="Open Sans" w:eastAsia="Times New Roman" w:hAnsi="Open Sans" w:cs="Tahoma"/>
          <w:color w:val="393939"/>
          <w:sz w:val="21"/>
          <w:szCs w:val="21"/>
          <w:lang w:eastAsia="cs-CZ"/>
        </w:rPr>
        <w:t>A ředitelka Domova Domino Hana Rusňáková dodala: „Dvouleté vzdělávání jim myslím dodalo především sebevědomí a smysluplné trávení volného času. Na základě teoretických zkušeností mohou jít do praxe. Jsme za tuto možnost jejich dalšího vzdělávání moc rádi."</w:t>
      </w:r>
      <w:r w:rsidRPr="00C51E68">
        <w:rPr>
          <w:rFonts w:ascii="Cambria Math" w:eastAsia="Times New Roman" w:hAnsi="Cambria Math" w:cs="Cambria Math"/>
          <w:color w:val="393939"/>
          <w:sz w:val="21"/>
          <w:szCs w:val="21"/>
          <w:lang w:eastAsia="cs-CZ"/>
        </w:rPr>
        <w:t>⋌</w:t>
      </w:r>
    </w:p>
    <w:p w:rsidR="00C51E68" w:rsidRPr="00C51E68" w:rsidRDefault="00C51E68" w:rsidP="00C51E68">
      <w:pPr>
        <w:shd w:val="clear" w:color="auto" w:fill="FFFFFF"/>
        <w:spacing w:line="336" w:lineRule="atLeast"/>
        <w:rPr>
          <w:rFonts w:ascii="Open Sans" w:eastAsia="Times New Roman" w:hAnsi="Open Sans" w:cs="Tahoma"/>
          <w:color w:val="6C6C6C"/>
          <w:sz w:val="20"/>
          <w:szCs w:val="20"/>
          <w:lang w:eastAsia="cs-CZ"/>
        </w:rPr>
      </w:pPr>
      <w:proofErr w:type="gramStart"/>
      <w:r w:rsidRPr="00C51E68">
        <w:rPr>
          <w:rFonts w:ascii="Open Sans" w:eastAsia="Times New Roman" w:hAnsi="Open Sans" w:cs="Tahoma"/>
          <w:color w:val="6C6C6C"/>
          <w:sz w:val="20"/>
          <w:szCs w:val="20"/>
          <w:lang w:eastAsia="cs-CZ"/>
        </w:rPr>
        <w:t>5.3.2016</w:t>
      </w:r>
      <w:proofErr w:type="gramEnd"/>
      <w:r w:rsidRPr="00C51E68">
        <w:rPr>
          <w:rFonts w:ascii="Open Sans" w:eastAsia="Times New Roman" w:hAnsi="Open Sans" w:cs="Tahoma"/>
          <w:color w:val="6C6C6C"/>
          <w:sz w:val="20"/>
          <w:szCs w:val="20"/>
          <w:lang w:eastAsia="cs-CZ"/>
        </w:rPr>
        <w:t xml:space="preserve"> </w:t>
      </w:r>
    </w:p>
    <w:p w:rsidR="00C51E68" w:rsidRPr="00C51E68" w:rsidRDefault="00C51E68" w:rsidP="00C51E68">
      <w:pPr>
        <w:shd w:val="clear" w:color="auto" w:fill="FFFFFF"/>
        <w:spacing w:after="150" w:line="240" w:lineRule="auto"/>
        <w:rPr>
          <w:rFonts w:ascii="Open Sans" w:eastAsia="Times New Roman" w:hAnsi="Open Sans" w:cs="Tahoma"/>
          <w:color w:val="808080"/>
          <w:sz w:val="21"/>
          <w:szCs w:val="21"/>
          <w:lang w:eastAsia="cs-CZ"/>
        </w:rPr>
      </w:pPr>
      <w:r w:rsidRPr="00C51E68">
        <w:rPr>
          <w:rFonts w:ascii="Open Sans" w:eastAsia="Times New Roman" w:hAnsi="Open Sans" w:cs="Tahoma"/>
          <w:color w:val="808080"/>
          <w:sz w:val="21"/>
          <w:szCs w:val="21"/>
          <w:lang w:eastAsia="cs-CZ"/>
        </w:rPr>
        <w:t xml:space="preserve">Autor: </w:t>
      </w:r>
      <w:hyperlink r:id="rId17" w:history="1">
        <w:r w:rsidRPr="00C51E68">
          <w:rPr>
            <w:rFonts w:ascii="Open Sans" w:eastAsia="Times New Roman" w:hAnsi="Open Sans" w:cs="Tahoma"/>
            <w:color w:val="808080"/>
            <w:sz w:val="21"/>
            <w:szCs w:val="21"/>
            <w:lang w:eastAsia="cs-CZ"/>
          </w:rPr>
          <w:t xml:space="preserve">Jana </w:t>
        </w:r>
        <w:proofErr w:type="spellStart"/>
        <w:r w:rsidRPr="00C51E68">
          <w:rPr>
            <w:rFonts w:ascii="Open Sans" w:eastAsia="Times New Roman" w:hAnsi="Open Sans" w:cs="Tahoma"/>
            <w:color w:val="808080"/>
            <w:sz w:val="21"/>
            <w:szCs w:val="21"/>
            <w:lang w:eastAsia="cs-CZ"/>
          </w:rPr>
          <w:t>Elznicová</w:t>
        </w:r>
        <w:proofErr w:type="spellEnd"/>
      </w:hyperlink>
    </w:p>
    <w:p w:rsidR="00342A1E" w:rsidRDefault="00342A1E"/>
    <w:sectPr w:rsidR="00342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AB6"/>
    <w:rsid w:val="001E3AB6"/>
    <w:rsid w:val="00342A1E"/>
    <w:rsid w:val="00C51E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C4F47-C3A8-44DA-BF75-5541004B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939003">
      <w:bodyDiv w:val="1"/>
      <w:marLeft w:val="0"/>
      <w:marRight w:val="0"/>
      <w:marTop w:val="0"/>
      <w:marBottom w:val="0"/>
      <w:divBdr>
        <w:top w:val="none" w:sz="0" w:space="0" w:color="auto"/>
        <w:left w:val="none" w:sz="0" w:space="0" w:color="auto"/>
        <w:bottom w:val="none" w:sz="0" w:space="0" w:color="auto"/>
        <w:right w:val="none" w:sz="0" w:space="0" w:color="auto"/>
      </w:divBdr>
      <w:divsChild>
        <w:div w:id="890001105">
          <w:marLeft w:val="0"/>
          <w:marRight w:val="0"/>
          <w:marTop w:val="150"/>
          <w:marBottom w:val="0"/>
          <w:divBdr>
            <w:top w:val="none" w:sz="0" w:space="0" w:color="auto"/>
            <w:left w:val="none" w:sz="0" w:space="0" w:color="auto"/>
            <w:bottom w:val="none" w:sz="0" w:space="0" w:color="auto"/>
            <w:right w:val="none" w:sz="0" w:space="0" w:color="auto"/>
          </w:divBdr>
          <w:divsChild>
            <w:div w:id="596063304">
              <w:marLeft w:val="0"/>
              <w:marRight w:val="0"/>
              <w:marTop w:val="0"/>
              <w:marBottom w:val="0"/>
              <w:divBdr>
                <w:top w:val="none" w:sz="0" w:space="0" w:color="auto"/>
                <w:left w:val="none" w:sz="0" w:space="0" w:color="auto"/>
                <w:bottom w:val="none" w:sz="0" w:space="0" w:color="auto"/>
                <w:right w:val="none" w:sz="0" w:space="0" w:color="auto"/>
              </w:divBdr>
              <w:divsChild>
                <w:div w:id="942499691">
                  <w:marLeft w:val="0"/>
                  <w:marRight w:val="0"/>
                  <w:marTop w:val="0"/>
                  <w:marBottom w:val="0"/>
                  <w:divBdr>
                    <w:top w:val="none" w:sz="0" w:space="0" w:color="auto"/>
                    <w:left w:val="none" w:sz="0" w:space="0" w:color="auto"/>
                    <w:bottom w:val="none" w:sz="0" w:space="0" w:color="auto"/>
                    <w:right w:val="none" w:sz="0" w:space="0" w:color="auto"/>
                  </w:divBdr>
                  <w:divsChild>
                    <w:div w:id="1039741400">
                      <w:marLeft w:val="0"/>
                      <w:marRight w:val="0"/>
                      <w:marTop w:val="0"/>
                      <w:marBottom w:val="0"/>
                      <w:divBdr>
                        <w:top w:val="none" w:sz="0" w:space="0" w:color="auto"/>
                        <w:left w:val="none" w:sz="0" w:space="0" w:color="auto"/>
                        <w:bottom w:val="none" w:sz="0" w:space="0" w:color="auto"/>
                        <w:right w:val="none" w:sz="0" w:space="0" w:color="auto"/>
                      </w:divBdr>
                      <w:divsChild>
                        <w:div w:id="265162384">
                          <w:marLeft w:val="0"/>
                          <w:marRight w:val="225"/>
                          <w:marTop w:val="0"/>
                          <w:marBottom w:val="0"/>
                          <w:divBdr>
                            <w:top w:val="none" w:sz="0" w:space="0" w:color="auto"/>
                            <w:left w:val="none" w:sz="0" w:space="0" w:color="auto"/>
                            <w:bottom w:val="none" w:sz="0" w:space="0" w:color="auto"/>
                            <w:right w:val="none" w:sz="0" w:space="0" w:color="auto"/>
                          </w:divBdr>
                          <w:divsChild>
                            <w:div w:id="2140564137">
                              <w:marLeft w:val="450"/>
                              <w:marRight w:val="0"/>
                              <w:marTop w:val="0"/>
                              <w:marBottom w:val="0"/>
                              <w:divBdr>
                                <w:top w:val="none" w:sz="0" w:space="0" w:color="auto"/>
                                <w:left w:val="none" w:sz="0" w:space="0" w:color="auto"/>
                                <w:bottom w:val="none" w:sz="0" w:space="0" w:color="auto"/>
                                <w:right w:val="none" w:sz="0" w:space="0" w:color="auto"/>
                              </w:divBdr>
                              <w:divsChild>
                                <w:div w:id="129792531">
                                  <w:marLeft w:val="-450"/>
                                  <w:marRight w:val="0"/>
                                  <w:marTop w:val="0"/>
                                  <w:marBottom w:val="0"/>
                                  <w:divBdr>
                                    <w:top w:val="none" w:sz="0" w:space="0" w:color="auto"/>
                                    <w:left w:val="none" w:sz="0" w:space="0" w:color="auto"/>
                                    <w:bottom w:val="none" w:sz="0" w:space="0" w:color="auto"/>
                                    <w:right w:val="none" w:sz="0" w:space="0" w:color="auto"/>
                                  </w:divBdr>
                                </w:div>
                                <w:div w:id="19669824">
                                  <w:marLeft w:val="0"/>
                                  <w:marRight w:val="0"/>
                                  <w:marTop w:val="0"/>
                                  <w:marBottom w:val="0"/>
                                  <w:divBdr>
                                    <w:top w:val="none" w:sz="0" w:space="0" w:color="auto"/>
                                    <w:left w:val="none" w:sz="0" w:space="0" w:color="auto"/>
                                    <w:bottom w:val="none" w:sz="0" w:space="0" w:color="auto"/>
                                    <w:right w:val="none" w:sz="0" w:space="0" w:color="auto"/>
                                  </w:divBdr>
                                  <w:divsChild>
                                    <w:div w:id="32778016">
                                      <w:marLeft w:val="0"/>
                                      <w:marRight w:val="0"/>
                                      <w:marTop w:val="0"/>
                                      <w:marBottom w:val="0"/>
                                      <w:divBdr>
                                        <w:top w:val="none" w:sz="0" w:space="0" w:color="auto"/>
                                        <w:left w:val="none" w:sz="0" w:space="0" w:color="auto"/>
                                        <w:bottom w:val="none" w:sz="0" w:space="0" w:color="auto"/>
                                        <w:right w:val="none" w:sz="0" w:space="0" w:color="auto"/>
                                      </w:divBdr>
                                      <w:divsChild>
                                        <w:div w:id="1541893745">
                                          <w:marLeft w:val="0"/>
                                          <w:marRight w:val="0"/>
                                          <w:marTop w:val="0"/>
                                          <w:marBottom w:val="0"/>
                                          <w:divBdr>
                                            <w:top w:val="none" w:sz="0" w:space="0" w:color="auto"/>
                                            <w:left w:val="none" w:sz="0" w:space="0" w:color="auto"/>
                                            <w:bottom w:val="none" w:sz="0" w:space="0" w:color="auto"/>
                                            <w:right w:val="none" w:sz="0" w:space="0" w:color="auto"/>
                                          </w:divBdr>
                                        </w:div>
                                        <w:div w:id="769398555">
                                          <w:marLeft w:val="0"/>
                                          <w:marRight w:val="0"/>
                                          <w:marTop w:val="0"/>
                                          <w:marBottom w:val="0"/>
                                          <w:divBdr>
                                            <w:top w:val="none" w:sz="0" w:space="0" w:color="auto"/>
                                            <w:left w:val="none" w:sz="0" w:space="0" w:color="auto"/>
                                            <w:bottom w:val="none" w:sz="0" w:space="0" w:color="auto"/>
                                            <w:right w:val="none" w:sz="0" w:space="0" w:color="auto"/>
                                          </w:divBdr>
                                          <w:divsChild>
                                            <w:div w:id="2077891249">
                                              <w:marLeft w:val="0"/>
                                              <w:marRight w:val="0"/>
                                              <w:marTop w:val="150"/>
                                              <w:marBottom w:val="0"/>
                                              <w:divBdr>
                                                <w:top w:val="none" w:sz="0" w:space="0" w:color="auto"/>
                                                <w:left w:val="none" w:sz="0" w:space="0" w:color="auto"/>
                                                <w:bottom w:val="none" w:sz="0" w:space="0" w:color="auto"/>
                                                <w:right w:val="none" w:sz="0" w:space="0" w:color="auto"/>
                                              </w:divBdr>
                                            </w:div>
                                            <w:div w:id="283923839">
                                              <w:marLeft w:val="0"/>
                                              <w:marRight w:val="0"/>
                                              <w:marTop w:val="150"/>
                                              <w:marBottom w:val="0"/>
                                              <w:divBdr>
                                                <w:top w:val="none" w:sz="0" w:space="0" w:color="auto"/>
                                                <w:left w:val="none" w:sz="0" w:space="0" w:color="auto"/>
                                                <w:bottom w:val="none" w:sz="0" w:space="0" w:color="auto"/>
                                                <w:right w:val="none" w:sz="0" w:space="0" w:color="auto"/>
                                              </w:divBdr>
                                            </w:div>
                                            <w:div w:id="1411167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4013995">
                                  <w:marLeft w:val="0"/>
                                  <w:marRight w:val="0"/>
                                  <w:marTop w:val="0"/>
                                  <w:marBottom w:val="0"/>
                                  <w:divBdr>
                                    <w:top w:val="none" w:sz="0" w:space="0" w:color="auto"/>
                                    <w:left w:val="none" w:sz="0" w:space="0" w:color="auto"/>
                                    <w:bottom w:val="none" w:sz="0" w:space="0" w:color="auto"/>
                                    <w:right w:val="none" w:sz="0" w:space="0" w:color="auto"/>
                                  </w:divBdr>
                                  <w:divsChild>
                                    <w:div w:id="1553299581">
                                      <w:marLeft w:val="0"/>
                                      <w:marRight w:val="0"/>
                                      <w:marTop w:val="0"/>
                                      <w:marBottom w:val="0"/>
                                      <w:divBdr>
                                        <w:top w:val="none" w:sz="0" w:space="0" w:color="auto"/>
                                        <w:left w:val="none" w:sz="0" w:space="0" w:color="auto"/>
                                        <w:bottom w:val="none" w:sz="0" w:space="0" w:color="auto"/>
                                        <w:right w:val="none" w:sz="0" w:space="0" w:color="auto"/>
                                      </w:divBdr>
                                    </w:div>
                                    <w:div w:id="502211339">
                                      <w:marLeft w:val="0"/>
                                      <w:marRight w:val="0"/>
                                      <w:marTop w:val="0"/>
                                      <w:marBottom w:val="0"/>
                                      <w:divBdr>
                                        <w:top w:val="none" w:sz="0" w:space="0" w:color="auto"/>
                                        <w:left w:val="none" w:sz="0" w:space="0" w:color="auto"/>
                                        <w:bottom w:val="none" w:sz="0" w:space="0" w:color="auto"/>
                                        <w:right w:val="none" w:sz="0" w:space="0" w:color="auto"/>
                                      </w:divBdr>
                                      <w:divsChild>
                                        <w:div w:id="628730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d.vvbox.cz/vv_show_url.php?idk=90374&amp;idc=4297768&amp;ids=823&amp;idp=87438&amp;url=http%3A%2F%2Fwww.pharmaagency.cz%2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akovnicky.denik.cz/galerie/tablety-pro-domov-domino.html?mm=6780760" TargetMode="External"/><Relationship Id="rId12" Type="http://schemas.openxmlformats.org/officeDocument/2006/relationships/hyperlink" Target="http://d.vvbox.cz/vv_show_url.php?idk=90434&amp;idc=4297768&amp;ids=4007&amp;idp=86909&amp;url=http%3A%2F%2Fwww.baspartner.com%2F%3Finvicode%3Da5f016e655db%26utm_campaign%3Dam_kw_04-2015-2016_klient%26utm_medium%3Dreferral%26utm_source%3Damkw" TargetMode="External"/><Relationship Id="rId17" Type="http://schemas.openxmlformats.org/officeDocument/2006/relationships/hyperlink" Target="http://rakovnicky.denik.cz/autor/jana-elznicova-228.html" TargetMode="External"/><Relationship Id="rId2" Type="http://schemas.openxmlformats.org/officeDocument/2006/relationships/settings" Target="settings.xml"/><Relationship Id="rId16" Type="http://schemas.openxmlformats.org/officeDocument/2006/relationships/hyperlink" Target="http://d.vvbox.cz/vv_show_url.php?idk=90995&amp;idc=4297768&amp;ids=2271&amp;idp=86339&amp;url=http%3A%2F%2Fwww.letuska.cz%2F"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rakovnicky.denik.cz/galerie/tablety-pro-domov-domino.html?mm=6780758" TargetMode="External"/><Relationship Id="rId5" Type="http://schemas.openxmlformats.org/officeDocument/2006/relationships/image" Target="media/image1.jpeg"/><Relationship Id="rId15" Type="http://schemas.openxmlformats.org/officeDocument/2006/relationships/hyperlink" Target="http://d.vvbox.cz/vv_show_url.php?idk=91050&amp;idc=4297768&amp;ids=23&amp;idp=86407&amp;url=http%3A%2F%2Fkobold.vorwerk.cz%2Fcz%2Fnase-vyrobky%2Fkobold-vk150%2F"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hyperlink" Target="http://rakovnicky.denik.cz/galerie/tablety-pro-domov-domino.html?mm=6780758" TargetMode="External"/><Relationship Id="rId9" Type="http://schemas.openxmlformats.org/officeDocument/2006/relationships/hyperlink" Target="http://rakovnicky.denik.cz/galerie/tablety-pro-domov-domino.html?mm=6780761" TargetMode="External"/><Relationship Id="rId14" Type="http://schemas.openxmlformats.org/officeDocument/2006/relationships/hyperlink" Target="http://d.vvbox.cz/vv_show_url.php?idk=90062&amp;idc=4297768&amp;ids=8903&amp;idp=86419&amp;url=http%3A%2F%2Fwww.hgs.cz%2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709</Words>
  <Characters>4187</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Toušková</dc:creator>
  <cp:keywords/>
  <dc:description/>
  <cp:lastModifiedBy>Miroslava Toušková</cp:lastModifiedBy>
  <cp:revision>3</cp:revision>
  <dcterms:created xsi:type="dcterms:W3CDTF">2016-03-07T08:10:00Z</dcterms:created>
  <dcterms:modified xsi:type="dcterms:W3CDTF">2016-03-07T08:11:00Z</dcterms:modified>
</cp:coreProperties>
</file>